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923A6FA" w:rsidR="00513350" w:rsidRDefault="003A7F36" w:rsidP="05395627">
      <w:pPr>
        <w:rPr>
          <w:b/>
          <w:bCs/>
          <w:lang w:val="es"/>
        </w:rPr>
      </w:pPr>
      <w:r w:rsidRPr="64A19DBD">
        <w:rPr>
          <w:b/>
          <w:bCs/>
          <w:lang w:val="es"/>
        </w:rPr>
        <w:t>A.B.G.S. Lista de lectura de verano recomendada!</w:t>
      </w:r>
      <w:r w:rsidR="05395627">
        <w:rPr>
          <w:noProof/>
        </w:rPr>
        <w:drawing>
          <wp:inline distT="0" distB="0" distL="0" distR="0" wp14:anchorId="18966BB7" wp14:editId="59B84C36">
            <wp:extent cx="3281359" cy="1253047"/>
            <wp:effectExtent l="0" t="0" r="0" b="4445"/>
            <wp:docPr id="1863749481" name="Picture 186374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722" cy="12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C4C12" w14:textId="18A1E187" w:rsidR="003A7F36" w:rsidRPr="00F868DB" w:rsidRDefault="003A7F36" w:rsidP="05395627">
      <w:pPr>
        <w:rPr>
          <w:b/>
          <w:bCs/>
          <w:sz w:val="56"/>
          <w:szCs w:val="56"/>
          <w:lang w:val="es"/>
        </w:rPr>
      </w:pPr>
      <w:r w:rsidRPr="00F868DB">
        <w:rPr>
          <w:b/>
          <w:bCs/>
          <w:sz w:val="56"/>
          <w:szCs w:val="56"/>
          <w:lang w:val="es"/>
        </w:rPr>
        <w:t>Lectura de Verano</w:t>
      </w:r>
    </w:p>
    <w:p w14:paraId="043C331F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i/>
          <w:iCs/>
          <w:lang w:val="es"/>
        </w:rPr>
        <w:t xml:space="preserve">Un buen tipo de problema por </w:t>
      </w:r>
      <w:r>
        <w:rPr>
          <w:lang w:val="es"/>
        </w:rPr>
        <w:t>Lisa Moore Ramee</w:t>
      </w:r>
    </w:p>
    <w:p w14:paraId="1481E9C8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i/>
          <w:iCs/>
          <w:lang w:val="es"/>
        </w:rPr>
        <w:t xml:space="preserve">Serie </w:t>
      </w:r>
      <w:proofErr w:type="gramStart"/>
      <w:r w:rsidRPr="05395627">
        <w:rPr>
          <w:b/>
          <w:bCs/>
          <w:i/>
          <w:iCs/>
          <w:lang w:val="es"/>
        </w:rPr>
        <w:t>Crossover</w:t>
      </w:r>
      <w:proofErr w:type="gramEnd"/>
      <w:r w:rsidRPr="05395627">
        <w:rPr>
          <w:b/>
          <w:bCs/>
          <w:i/>
          <w:iCs/>
          <w:lang w:val="es"/>
        </w:rPr>
        <w:t xml:space="preserve"> por</w:t>
      </w:r>
      <w:r>
        <w:rPr>
          <w:lang w:val="es"/>
        </w:rPr>
        <w:t xml:space="preserve"> </w:t>
      </w:r>
      <w:proofErr w:type="spellStart"/>
      <w:r>
        <w:rPr>
          <w:lang w:val="es"/>
        </w:rPr>
        <w:t>Kwame</w:t>
      </w:r>
      <w:proofErr w:type="spellEnd"/>
      <w:r>
        <w:rPr>
          <w:lang w:val="es"/>
        </w:rPr>
        <w:t xml:space="preserve"> Alexander</w:t>
      </w:r>
    </w:p>
    <w:p w14:paraId="56F25600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i/>
          <w:iCs/>
          <w:lang w:val="es"/>
        </w:rPr>
        <w:t xml:space="preserve">Harry Potter y el prisionero de </w:t>
      </w:r>
      <w:proofErr w:type="spellStart"/>
      <w:r w:rsidRPr="05395627">
        <w:rPr>
          <w:b/>
          <w:bCs/>
          <w:i/>
          <w:iCs/>
          <w:lang w:val="es"/>
        </w:rPr>
        <w:t>Azkaban</w:t>
      </w:r>
      <w:proofErr w:type="spellEnd"/>
      <w:r w:rsidRPr="05395627">
        <w:rPr>
          <w:b/>
          <w:bCs/>
          <w:i/>
          <w:iCs/>
          <w:lang w:val="es"/>
        </w:rPr>
        <w:t xml:space="preserve"> por</w:t>
      </w:r>
      <w:r>
        <w:rPr>
          <w:lang w:val="es"/>
        </w:rPr>
        <w:t xml:space="preserve"> J.K. Rowling</w:t>
      </w:r>
    </w:p>
    <w:p w14:paraId="29DA2E9E" w14:textId="77777777" w:rsidR="003A7F36" w:rsidRPr="003A7F36" w:rsidRDefault="003A7F36" w:rsidP="00774219">
      <w:pPr>
        <w:rPr>
          <w:lang w:val="es-ES"/>
        </w:rPr>
      </w:pPr>
      <w:proofErr w:type="spellStart"/>
      <w:r w:rsidRPr="05395627">
        <w:rPr>
          <w:b/>
          <w:bCs/>
          <w:i/>
          <w:iCs/>
          <w:lang w:val="es"/>
        </w:rPr>
        <w:t>Dork</w:t>
      </w:r>
      <w:proofErr w:type="spellEnd"/>
      <w:r w:rsidRPr="05395627">
        <w:rPr>
          <w:b/>
          <w:bCs/>
          <w:i/>
          <w:iCs/>
          <w:lang w:val="es"/>
        </w:rPr>
        <w:t xml:space="preserve"> Diaries por</w:t>
      </w:r>
      <w:r>
        <w:rPr>
          <w:lang w:val="es"/>
        </w:rPr>
        <w:t xml:space="preserve"> Rachel Renee Russell </w:t>
      </w:r>
    </w:p>
    <w:p w14:paraId="323B3D77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i/>
          <w:iCs/>
          <w:lang w:val="es"/>
        </w:rPr>
        <w:t>Diario de un niño débil por</w:t>
      </w:r>
      <w:r>
        <w:rPr>
          <w:lang w:val="es"/>
        </w:rPr>
        <w:t xml:space="preserve"> Jeff </w:t>
      </w:r>
      <w:proofErr w:type="spellStart"/>
      <w:r>
        <w:rPr>
          <w:lang w:val="es"/>
        </w:rPr>
        <w:t>Kinney</w:t>
      </w:r>
      <w:proofErr w:type="spellEnd"/>
    </w:p>
    <w:p w14:paraId="25B1BE72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i/>
          <w:iCs/>
          <w:lang w:val="es"/>
        </w:rPr>
        <w:t>Serie de escuelas intermedias por</w:t>
      </w:r>
      <w:r>
        <w:rPr>
          <w:lang w:val="es"/>
        </w:rPr>
        <w:t xml:space="preserve"> James Patterson</w:t>
      </w:r>
    </w:p>
    <w:p w14:paraId="2EE3E871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i/>
          <w:iCs/>
          <w:lang w:val="es"/>
        </w:rPr>
        <w:t>Publicado por</w:t>
      </w:r>
      <w:r>
        <w:rPr>
          <w:lang w:val="es"/>
        </w:rPr>
        <w:t xml:space="preserve"> John David Anderson</w:t>
      </w:r>
    </w:p>
    <w:p w14:paraId="78590666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i/>
          <w:iCs/>
          <w:lang w:val="es"/>
        </w:rPr>
        <w:t>La estrella bajo nuestros pies por</w:t>
      </w:r>
      <w:r>
        <w:rPr>
          <w:lang w:val="es"/>
        </w:rPr>
        <w:t xml:space="preserve"> David </w:t>
      </w:r>
      <w:proofErr w:type="spellStart"/>
      <w:r>
        <w:rPr>
          <w:lang w:val="es"/>
        </w:rPr>
        <w:t>Barclay</w:t>
      </w:r>
      <w:proofErr w:type="spellEnd"/>
      <w:r>
        <w:rPr>
          <w:lang w:val="es"/>
        </w:rPr>
        <w:t xml:space="preserve"> Moore</w:t>
      </w:r>
    </w:p>
    <w:p w14:paraId="0A575E9C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i/>
          <w:iCs/>
          <w:lang w:val="es"/>
        </w:rPr>
        <w:t xml:space="preserve">Serie </w:t>
      </w:r>
      <w:proofErr w:type="spellStart"/>
      <w:r w:rsidRPr="05395627">
        <w:rPr>
          <w:b/>
          <w:bCs/>
          <w:i/>
          <w:iCs/>
          <w:lang w:val="es"/>
        </w:rPr>
        <w:t>Goosebumps</w:t>
      </w:r>
      <w:proofErr w:type="spellEnd"/>
      <w:r w:rsidRPr="05395627">
        <w:rPr>
          <w:b/>
          <w:bCs/>
          <w:i/>
          <w:iCs/>
          <w:lang w:val="es"/>
        </w:rPr>
        <w:t xml:space="preserve"> por</w:t>
      </w:r>
      <w:r>
        <w:rPr>
          <w:lang w:val="es"/>
        </w:rPr>
        <w:t xml:space="preserve"> R.L. </w:t>
      </w:r>
      <w:proofErr w:type="spellStart"/>
      <w:r>
        <w:rPr>
          <w:lang w:val="es"/>
        </w:rPr>
        <w:t>Stine</w:t>
      </w:r>
      <w:proofErr w:type="spellEnd"/>
    </w:p>
    <w:p w14:paraId="54D53B58" w14:textId="77777777" w:rsidR="003A7F36" w:rsidRPr="003A7F36" w:rsidRDefault="003A7F36" w:rsidP="00774219">
      <w:pPr>
        <w:rPr>
          <w:rFonts w:ascii="Calibri" w:eastAsia="Calibri" w:hAnsi="Calibri" w:cs="Calibri"/>
          <w:lang w:val="es-ES"/>
        </w:rPr>
      </w:pPr>
      <w:r w:rsidRPr="05395627">
        <w:rPr>
          <w:b/>
          <w:bCs/>
          <w:i/>
          <w:iCs/>
          <w:lang w:val="es"/>
        </w:rPr>
        <w:t>Forjado por el fuego por</w:t>
      </w:r>
      <w:r w:rsidRPr="05395627">
        <w:rPr>
          <w:color w:val="5F6368"/>
          <w:sz w:val="21"/>
          <w:szCs w:val="21"/>
          <w:lang w:val="es"/>
        </w:rPr>
        <w:t xml:space="preserve"> Sharon M. Draper</w:t>
      </w:r>
    </w:p>
    <w:p w14:paraId="13529369" w14:textId="77777777" w:rsidR="003A7F36" w:rsidRPr="003A7F36" w:rsidRDefault="003A7F36" w:rsidP="00774219">
      <w:pPr>
        <w:rPr>
          <w:lang w:val="es-ES"/>
        </w:rPr>
      </w:pPr>
      <w:r w:rsidRPr="05395627">
        <w:rPr>
          <w:b/>
          <w:bCs/>
          <w:lang w:val="es"/>
        </w:rPr>
        <w:t>Libros de los autores:</w:t>
      </w:r>
      <w:r>
        <w:rPr>
          <w:lang w:val="es"/>
        </w:rPr>
        <w:t xml:space="preserve"> Sharon </w:t>
      </w:r>
      <w:proofErr w:type="spellStart"/>
      <w:r>
        <w:rPr>
          <w:lang w:val="es"/>
        </w:rPr>
        <w:t>Creech</w:t>
      </w:r>
      <w:proofErr w:type="spellEnd"/>
    </w:p>
    <w:p w14:paraId="61EDE0F5" w14:textId="77777777" w:rsidR="003A7F36" w:rsidRPr="003A7F36" w:rsidRDefault="003A7F36" w:rsidP="00774219">
      <w:pPr>
        <w:rPr>
          <w:lang w:val="es-ES"/>
        </w:rPr>
      </w:pPr>
      <w:r>
        <w:rPr>
          <w:lang w:val="es"/>
        </w:rPr>
        <w:t xml:space="preserve">                                  Gordon Coreano</w:t>
      </w:r>
    </w:p>
    <w:p w14:paraId="7DDC1195" w14:textId="77777777" w:rsidR="003A7F36" w:rsidRPr="003A7F36" w:rsidRDefault="003A7F36" w:rsidP="00774219">
      <w:pPr>
        <w:rPr>
          <w:lang w:val="es-ES"/>
        </w:rPr>
      </w:pPr>
      <w:r>
        <w:rPr>
          <w:lang w:val="es"/>
        </w:rPr>
        <w:t xml:space="preserve">                                  Kate </w:t>
      </w:r>
      <w:proofErr w:type="spellStart"/>
      <w:r>
        <w:rPr>
          <w:lang w:val="es"/>
        </w:rPr>
        <w:t>DiCamillo</w:t>
      </w:r>
      <w:proofErr w:type="spellEnd"/>
    </w:p>
    <w:p w14:paraId="7E9B879F" w14:textId="77777777" w:rsidR="003A7F36" w:rsidRPr="003A7F36" w:rsidRDefault="003A7F36" w:rsidP="00774219">
      <w:pPr>
        <w:rPr>
          <w:lang w:val="es-ES"/>
        </w:rPr>
      </w:pPr>
      <w:r>
        <w:rPr>
          <w:lang w:val="es"/>
        </w:rPr>
        <w:t xml:space="preserve">                                  Jerry Spinelli</w:t>
      </w:r>
    </w:p>
    <w:p w14:paraId="2FAEE0C3" w14:textId="77777777" w:rsidR="003A7F36" w:rsidRPr="003A7F36" w:rsidRDefault="003A7F36" w:rsidP="00774219">
      <w:pPr>
        <w:rPr>
          <w:lang w:val="es-ES"/>
        </w:rPr>
      </w:pPr>
      <w:r>
        <w:rPr>
          <w:lang w:val="es"/>
        </w:rPr>
        <w:t xml:space="preserve">                                  Sharon </w:t>
      </w:r>
      <w:proofErr w:type="spellStart"/>
      <w:r>
        <w:rPr>
          <w:lang w:val="es"/>
        </w:rPr>
        <w:t>Flake</w:t>
      </w:r>
      <w:proofErr w:type="spellEnd"/>
    </w:p>
    <w:p w14:paraId="64A3C50D" w14:textId="0E50A48A" w:rsidR="003A7F36" w:rsidRPr="003A7F36" w:rsidRDefault="003A7F36" w:rsidP="00774219">
      <w:pPr>
        <w:rPr>
          <w:lang w:val="es-ES"/>
        </w:rPr>
      </w:pPr>
      <w:r>
        <w:rPr>
          <w:lang w:val="es"/>
        </w:rPr>
        <w:t xml:space="preserve">                                  Cynthia </w:t>
      </w:r>
      <w:proofErr w:type="spellStart"/>
      <w:r>
        <w:rPr>
          <w:lang w:val="es"/>
        </w:rPr>
        <w:t>Rylant</w:t>
      </w:r>
      <w:proofErr w:type="spellEnd"/>
    </w:p>
    <w:p w14:paraId="79CB7D2E" w14:textId="77777777" w:rsidR="003A7F36" w:rsidRPr="003A7F36" w:rsidRDefault="003A7F36" w:rsidP="00774219">
      <w:pPr>
        <w:jc w:val="center"/>
        <w:rPr>
          <w:b/>
          <w:bCs/>
          <w:sz w:val="16"/>
          <w:szCs w:val="16"/>
          <w:lang w:val="es-ES"/>
        </w:rPr>
      </w:pPr>
      <w:r w:rsidRPr="64A19DBD">
        <w:rPr>
          <w:b/>
          <w:bCs/>
          <w:sz w:val="16"/>
          <w:szCs w:val="16"/>
          <w:lang w:val="es"/>
        </w:rPr>
        <w:t>¡En asociación con la Biblioteca Pública de Hempstead!</w:t>
      </w:r>
    </w:p>
    <w:p w14:paraId="11FC9980" w14:textId="288EEF52" w:rsidR="05395627" w:rsidRDefault="003A7F36" w:rsidP="05395627">
      <w:pPr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5395627">
        <w:rPr>
          <w:b/>
          <w:bCs/>
          <w:color w:val="201F1E"/>
          <w:sz w:val="16"/>
          <w:szCs w:val="16"/>
          <w:lang w:val="es"/>
        </w:rPr>
        <w:t xml:space="preserve">Biblioteca Pública de Hempstead115 James A. Garner </w:t>
      </w:r>
      <w:proofErr w:type="spellStart"/>
      <w:r w:rsidRPr="05395627">
        <w:rPr>
          <w:b/>
          <w:bCs/>
          <w:color w:val="201F1E"/>
          <w:sz w:val="16"/>
          <w:szCs w:val="16"/>
          <w:lang w:val="es"/>
        </w:rPr>
        <w:t>Way</w:t>
      </w:r>
      <w:proofErr w:type="spellEnd"/>
      <w:r>
        <w:rPr>
          <w:lang w:val="es"/>
        </w:rPr>
        <w:br/>
      </w:r>
      <w:r w:rsidR="05395627">
        <w:rPr>
          <w:noProof/>
        </w:rPr>
        <w:drawing>
          <wp:inline distT="0" distB="0" distL="0" distR="0" wp14:anchorId="2CEF96BC" wp14:editId="277246D2">
            <wp:extent cx="895350" cy="942975"/>
            <wp:effectExtent l="0" t="0" r="0" b="0"/>
            <wp:docPr id="1587928831" name="Picture 1587928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5395627">
        <w:br/>
      </w:r>
      <w:r w:rsidR="05395627" w:rsidRPr="05395627">
        <w:rPr>
          <w:rFonts w:ascii="Segoe UI" w:eastAsia="Segoe UI" w:hAnsi="Segoe UI" w:cs="Segoe UI"/>
          <w:b/>
          <w:bCs/>
          <w:color w:val="201F1E"/>
          <w:sz w:val="16"/>
          <w:szCs w:val="16"/>
        </w:rPr>
        <w:t>Hempstead, NY 11550</w:t>
      </w:r>
    </w:p>
    <w:sectPr w:rsidR="05395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61A73B"/>
    <w:rsid w:val="003A7F36"/>
    <w:rsid w:val="00513350"/>
    <w:rsid w:val="00F868DB"/>
    <w:rsid w:val="029887FC"/>
    <w:rsid w:val="05395627"/>
    <w:rsid w:val="06AAC354"/>
    <w:rsid w:val="17ACBC8B"/>
    <w:rsid w:val="315887C4"/>
    <w:rsid w:val="3171B021"/>
    <w:rsid w:val="325D858E"/>
    <w:rsid w:val="3FD2DB2D"/>
    <w:rsid w:val="416EAB8E"/>
    <w:rsid w:val="41769914"/>
    <w:rsid w:val="42F94118"/>
    <w:rsid w:val="471CB747"/>
    <w:rsid w:val="4BF0286A"/>
    <w:rsid w:val="559EF836"/>
    <w:rsid w:val="5637C30B"/>
    <w:rsid w:val="573AC897"/>
    <w:rsid w:val="57FBFE62"/>
    <w:rsid w:val="5DAA0A1B"/>
    <w:rsid w:val="5E61A73B"/>
    <w:rsid w:val="5F2CB21F"/>
    <w:rsid w:val="64A19DBD"/>
    <w:rsid w:val="6F42D5E9"/>
    <w:rsid w:val="6F4AC36F"/>
    <w:rsid w:val="727A76AB"/>
    <w:rsid w:val="72826431"/>
    <w:rsid w:val="742F6F69"/>
    <w:rsid w:val="75CB3FCA"/>
    <w:rsid w:val="78F1A5B5"/>
    <w:rsid w:val="79F6A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A73B"/>
  <w15:chartTrackingRefBased/>
  <w15:docId w15:val="{04D865FC-D784-4A00-BDA7-70641D2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Mishka</dc:creator>
  <cp:keywords/>
  <dc:description/>
  <cp:lastModifiedBy>Mauricio Romero</cp:lastModifiedBy>
  <cp:revision>2</cp:revision>
  <dcterms:created xsi:type="dcterms:W3CDTF">2022-06-03T17:04:00Z</dcterms:created>
  <dcterms:modified xsi:type="dcterms:W3CDTF">2022-06-03T17:04:00Z</dcterms:modified>
</cp:coreProperties>
</file>